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szCs w:val="60"/>
          <w:rtl w:val="0"/>
        </w:rPr>
        <w:t xml:space="preserve">Who are You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 groups: one person will draw an archetype character from the bowl, the other members have 8 tries to guess the character. After 8 guesses the person with the archetype will tell the group what archetypal character they had. Person with archetypal can ONLY answer with YES/NO responses.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Questions to ask: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Are you a: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Villain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Scapegoat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Mentor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Trickster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Outcast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Loyal Retainer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Female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</w:t>
      </w:r>
      <w:r w:rsidDel="00000000" w:rsidR="00000000" w:rsidRPr="00000000">
        <w:rPr>
          <w:sz w:val="28"/>
          <w:szCs w:val="28"/>
          <w:rtl w:val="0"/>
        </w:rPr>
        <w:t xml:space="preserve"> a cartoon?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Plus 5 other questions</w:t>
      </w:r>
      <w:r w:rsidDel="00000000" w:rsidR="00000000" w:rsidRPr="00000000">
        <w:rPr>
          <w:sz w:val="28"/>
          <w:szCs w:val="28"/>
          <w:rtl w:val="0"/>
        </w:rPr>
        <w:t xml:space="preserve">- must be yes/no questions!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Example: Are you old? Do you wear red?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