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240" w:lineRule="auto"/>
        <w:contextualSpacing w:val="0"/>
      </w:pPr>
      <w:bookmarkStart w:colFirst="0" w:colLast="0" w:name="_kk1966kbedef" w:id="0"/>
      <w:bookmarkEnd w:id="0"/>
      <w:r w:rsidDel="00000000" w:rsidR="00000000" w:rsidRPr="00000000">
        <w:rPr>
          <w:rFonts w:ascii="Proxima Nova" w:cs="Proxima Nova" w:eastAsia="Proxima Nova" w:hAnsi="Proxima Nova"/>
          <w:b w:val="0"/>
          <w:color w:val="039be5"/>
          <w:sz w:val="48"/>
          <w:szCs w:val="48"/>
          <w:rtl w:val="0"/>
        </w:rPr>
        <w:t xml:space="preserve">Lesson Plan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  <w:t xml:space="preserve">Hero’s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447675" cy="57150"/>
            <wp:effectExtent b="0" l="0" r="0" t="0"/>
            <wp:docPr id="6" name="image09.png" title="short line"/>
            <a:graphic>
              <a:graphicData uri="http://schemas.openxmlformats.org/drawingml/2006/picture">
                <pic:pic>
                  <pic:nvPicPr>
                    <pic:cNvPr id="0" name="image09.png" title="short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rhvb96nxxe9" w:id="1"/>
      <w:bookmarkEnd w:id="1"/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Subject(s): English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Topic or Unit of Study: Beowulf: Hero</w:t>
      </w:r>
      <w:r w:rsidDel="00000000" w:rsidR="00000000" w:rsidRPr="00000000">
        <w:rPr>
          <w:rtl w:val="0"/>
        </w:rPr>
        <w:t xml:space="preserve">’s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Grade/Level: 12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Standard: CCSS.ELA-LITERACY.RL.11-12.3</w:t>
        <w:br w:type="textWrapping"/>
        <w:t xml:space="preserve">Analyze the impact of the author's choices regarding how to develop and relate elements of a story or drama (e.g., where a story is set, how the action is ordered, how the characters are introduced and developed).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Objective: </w:t>
      </w:r>
      <w:r w:rsidDel="00000000" w:rsidR="00000000" w:rsidRPr="00000000">
        <w:rPr>
          <w:rtl w:val="0"/>
        </w:rPr>
        <w:t xml:space="preserve">Students will recognize story elements. Students will learn and recognize the different stages of the Hero’s Journey.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Time Allotment: 1-2 days.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fnjk6vnqzbqk" w:id="2"/>
      <w:bookmarkEnd w:id="2"/>
      <w:r w:rsidDel="00000000" w:rsidR="00000000" w:rsidRPr="00000000">
        <w:rPr>
          <w:rtl w:val="0"/>
        </w:rPr>
        <w:t xml:space="preserve">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300" w:lineRule="auto"/>
        <w:contextualSpacing w:val="0"/>
      </w:pPr>
      <w:bookmarkStart w:colFirst="0" w:colLast="0" w:name="_lpv6ciisjqp3" w:id="3"/>
      <w:bookmarkEnd w:id="3"/>
      <w:r w:rsidDel="00000000" w:rsidR="00000000" w:rsidRPr="00000000">
        <w:rPr>
          <w:rFonts w:ascii="Proxima Nova" w:cs="Proxima Nova" w:eastAsia="Proxima Nova" w:hAnsi="Proxima Nova"/>
          <w:b w:val="0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Anticipatory Set</w:t>
      </w:r>
    </w:p>
    <w:p w:rsidR="00000000" w:rsidDel="00000000" w:rsidP="00000000" w:rsidRDefault="00000000" w:rsidRPr="00000000">
      <w:pPr>
        <w:spacing w:before="200" w:line="300" w:lineRule="auto"/>
        <w:ind w:left="720" w:firstLine="0"/>
        <w:contextualSpacing w:val="0"/>
      </w:pPr>
      <w:r w:rsidDel="00000000" w:rsidR="00000000" w:rsidRPr="00000000">
        <w:rPr>
          <w:color w:val="ed0800"/>
          <w:rtl w:val="0"/>
        </w:rPr>
        <w:t xml:space="preserve">Play video of Joseph Campbell’s Hero’s Journey overview.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Direct Instruction: P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werpoint over Hero</w:t>
      </w:r>
      <w:r w:rsidDel="00000000" w:rsidR="00000000" w:rsidRPr="00000000">
        <w:rPr>
          <w:rtl w:val="0"/>
        </w:rPr>
        <w:t xml:space="preserve">’s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Guided Practice: </w:t>
      </w:r>
      <w:r w:rsidDel="00000000" w:rsidR="00000000" w:rsidRPr="00000000">
        <w:rPr>
          <w:rtl w:val="0"/>
        </w:rPr>
        <w:t xml:space="preserve">Students have graphic organizer to fill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Check for Understanding: Q&amp;A plus </w:t>
      </w:r>
      <w:r w:rsidDel="00000000" w:rsidR="00000000" w:rsidRPr="00000000">
        <w:rPr>
          <w:rtl w:val="0"/>
        </w:rPr>
        <w:t xml:space="preserve">ask students to come up with examples of stages from characters they know.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Independent Practice: Students use at leas</w:t>
      </w:r>
      <w:r w:rsidDel="00000000" w:rsidR="00000000" w:rsidRPr="00000000">
        <w:rPr>
          <w:rtl w:val="0"/>
        </w:rPr>
        <w:t xml:space="preserve">t 8/12 of  the Hero’s Journey stages to a situation they have faced: School work, friendships, relationships, games, inner battles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Clos</w:t>
      </w:r>
      <w:r w:rsidDel="00000000" w:rsidR="00000000" w:rsidRPr="00000000">
        <w:rPr>
          <w:rtl w:val="0"/>
        </w:rPr>
        <w:t xml:space="preserve">ing: Connect Hero’s Journey to students personally, we are all on our own journey at different stages, knowing the stages that come before and after can help navigate our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wpgxthk12l6" w:id="4"/>
      <w:bookmarkEnd w:id="4"/>
      <w:r w:rsidDel="00000000" w:rsidR="00000000" w:rsidRPr="00000000">
        <w:rPr>
          <w:rtl w:val="0"/>
        </w:rPr>
        <w:t xml:space="preserve">Materials &amp;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Instructional Materials: Powerpoint, Hero</w:t>
      </w:r>
      <w:r w:rsidDel="00000000" w:rsidR="00000000" w:rsidRPr="00000000">
        <w:rPr>
          <w:rtl w:val="0"/>
        </w:rPr>
        <w:t xml:space="preserve">’s Journey Stages student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00" w:line="300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Resources: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modoe1jkazy" w:id="5"/>
      <w:bookmarkEnd w:id="5"/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Formative: Q&amp;A/ Graphic organizer/ Student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80" w:line="30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438150" cy="57150"/>
            <wp:effectExtent b="0" l="0" r="0" t="0"/>
            <wp:docPr id="5" name="image08.png" title="short dash"/>
            <a:graphic>
              <a:graphicData uri="http://schemas.openxmlformats.org/drawingml/2006/picture">
                <pic:pic>
                  <pic:nvPicPr>
                    <pic:cNvPr id="0" name="image08.png" title="short dash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id="4" name="image07.png" title="footer"/>
          <a:graphic>
            <a:graphicData uri="http://schemas.openxmlformats.org/drawingml/2006/picture">
              <pic:pic>
                <pic:nvPicPr>
                  <pic:cNvPr id="0" name="image07.png" title="footer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id="3" name="image06.png" title="footer"/>
          <a:graphic>
            <a:graphicData uri="http://schemas.openxmlformats.org/drawingml/2006/picture">
              <pic:pic>
                <pic:nvPicPr>
                  <pic:cNvPr id="0" name="image06.png" title="footer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6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id="7" name="image10.png" title="horizontal line"/>
          <a:graphic>
            <a:graphicData uri="http://schemas.openxmlformats.org/drawingml/2006/picture">
              <pic:pic>
                <pic:nvPicPr>
                  <pic:cNvPr id="0" name="image10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447675" cy="57150"/>
          <wp:effectExtent b="0" l="0" r="0" t="0"/>
          <wp:docPr id="1" name="image01.png" title="short line"/>
          <a:graphic>
            <a:graphicData uri="http://schemas.openxmlformats.org/drawingml/2006/picture">
              <pic:pic>
                <pic:nvPicPr>
                  <pic:cNvPr id="0" name="image01.png" title="short line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640" w:line="30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id="2" name="image05.png" title="horizontal line"/>
          <a:graphic>
            <a:graphicData uri="http://schemas.openxmlformats.org/drawingml/2006/picture">
              <pic:pic>
                <pic:nvPicPr>
                  <pic:cNvPr id="0" name="image05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0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  <w:contextualSpacing w:val="1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  <w:contextualSpacing w:val="1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contextualSpacing w:val="1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  <w:contextualSpacing w:val="1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image" Target="media/image09.png"/><Relationship Id="rId6" Type="http://schemas.openxmlformats.org/officeDocument/2006/relationships/image" Target="media/image08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